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508E481" w14:textId="77777777" w:rsidR="00084FA4" w:rsidRDefault="00000000">
      <w:pPr>
        <w:spacing w:after="100"/>
        <w:jc w:val="center"/>
      </w:pPr>
      <w:r>
        <w:rPr>
          <w:b/>
          <w:bCs/>
          <w:color w:val="6B2D5C"/>
          <w:sz w:val="32"/>
          <w:szCs w:val="32"/>
        </w:rPr>
        <w:t>✨ GRANT OPPORTUNITIES ✨</w:t>
      </w:r>
    </w:p>
    <w:p w14:paraId="313300FB" w14:textId="77777777" w:rsidR="00084FA4" w:rsidRDefault="00000000">
      <w:pPr>
        <w:spacing w:after="300"/>
        <w:jc w:val="center"/>
      </w:pPr>
      <w:r>
        <w:rPr>
          <w:i/>
          <w:iCs/>
          <w:color w:val="444444"/>
          <w:sz w:val="24"/>
          <w:szCs w:val="24"/>
        </w:rPr>
        <w:t>Funding for Mental Health &amp; LGBTQA+ Services — Edition #1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FA4" w14:paraId="491C962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FF6E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0CB9680A" w14:textId="3A36930E" w:rsidR="00084FA4" w:rsidRDefault="00000000">
            <w:pPr>
              <w:spacing w:after="120"/>
            </w:pPr>
            <w:r>
              <w:rPr>
                <w:b/>
                <w:bCs/>
                <w:color w:val="8A5A00"/>
                <w:sz w:val="24"/>
                <w:szCs w:val="24"/>
              </w:rPr>
              <w:t>RFP Tip of the Edition: Using AI in Your Applications</w:t>
            </w:r>
          </w:p>
          <w:p w14:paraId="3FD90CB8" w14:textId="77777777" w:rsidR="00084FA4" w:rsidRDefault="00000000">
            <w:pPr>
              <w:spacing w:after="120"/>
            </w:pPr>
            <w:r>
              <w:rPr>
                <w:sz w:val="21"/>
                <w:szCs w:val="21"/>
              </w:rPr>
              <w:t>Draft your narrative yourself first — in your organization's own voice, with your own program details and outcomes. Only bring in AI afterward, for polish: tightening grammar, hitting exact word or character limits, and improving flow.</w:t>
            </w:r>
          </w:p>
          <w:p w14:paraId="04C9B475" w14:textId="77777777" w:rsidR="00084FA4" w:rsidRDefault="00000000">
            <w:r>
              <w:rPr>
                <w:sz w:val="21"/>
                <w:szCs w:val="21"/>
              </w:rPr>
              <w:t xml:space="preserve">This protects two </w:t>
            </w:r>
            <w:proofErr w:type="gramStart"/>
            <w:r>
              <w:rPr>
                <w:sz w:val="21"/>
                <w:szCs w:val="21"/>
              </w:rPr>
              <w:t>things</w:t>
            </w:r>
            <w:proofErr w:type="gramEnd"/>
            <w:r>
              <w:rPr>
                <w:sz w:val="21"/>
                <w:szCs w:val="21"/>
              </w:rPr>
              <w:t xml:space="preserve"> funders notice immediately: an authentic program voice, and factual accuracy. AI can smooth your sentences, but it can't know your actual outcomes data — and a hallucinated statistic in a funded proposal is a much bigger problem than a clunky sentence.</w:t>
            </w:r>
          </w:p>
        </w:tc>
      </w:tr>
    </w:tbl>
    <w:p w14:paraId="68B9A2CC" w14:textId="77777777" w:rsidR="00084FA4" w:rsidRDefault="00084FA4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60"/>
      </w:tblGrid>
      <w:tr w:rsidR="00084FA4" w14:paraId="75A2B24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shd w:val="clear" w:color="auto" w:fill="F3E8F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4A74846" w14:textId="118EDFB2" w:rsidR="00084FA4" w:rsidRDefault="00000000">
            <w:proofErr w:type="spellStart"/>
            <w:r>
              <w:rPr>
                <w:b/>
                <w:bCs/>
                <w:color w:val="333333"/>
                <w:sz w:val="26"/>
                <w:szCs w:val="26"/>
              </w:rPr>
              <w:t>Ittleson</w:t>
            </w:r>
            <w:proofErr w:type="spellEnd"/>
            <w:r>
              <w:rPr>
                <w:b/>
                <w:bCs/>
                <w:color w:val="333333"/>
                <w:sz w:val="26"/>
                <w:szCs w:val="26"/>
              </w:rPr>
              <w:t xml:space="preserve"> Foundation</w:t>
            </w:r>
          </w:p>
          <w:p w14:paraId="108C68F1" w14:textId="77777777" w:rsidR="00084FA4" w:rsidRDefault="00000000">
            <w:r>
              <w:rPr>
                <w:i/>
                <w:iCs/>
                <w:color w:val="555555"/>
                <w:sz w:val="21"/>
                <w:szCs w:val="21"/>
              </w:rPr>
              <w:t>Mental Health Grants — since 1932, one of the field's most established funders</w:t>
            </w:r>
          </w:p>
        </w:tc>
      </w:tr>
      <w:tr w:rsidR="00084FA4" w14:paraId="0A09DB87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9E27A1" w14:textId="77777777" w:rsidR="00084FA4" w:rsidRDefault="00000000">
            <w:r>
              <w:rPr>
                <w:b/>
                <w:bCs/>
                <w:sz w:val="21"/>
                <w:szCs w:val="21"/>
              </w:rPr>
              <w:t>Key Dates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634399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Letters of Inquiry due September 1, 2026</w:t>
            </w:r>
          </w:p>
          <w:p w14:paraId="76252503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2026 is confirmed as the Foundation's Mental Health program year (alternates yearly with Environment)</w:t>
            </w:r>
          </w:p>
        </w:tc>
      </w:tr>
      <w:tr w:rsidR="00084FA4" w14:paraId="5F8EF75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379233" w14:textId="77777777" w:rsidR="00084FA4" w:rsidRDefault="00000000">
            <w:r>
              <w:rPr>
                <w:b/>
                <w:bCs/>
                <w:sz w:val="21"/>
                <w:szCs w:val="21"/>
              </w:rPr>
              <w:t>Who / What They Fund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F0854B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Innovative, pilot, and model mental health projects</w:t>
            </w:r>
          </w:p>
          <w:p w14:paraId="4B36751F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Efforts fighting mental illness stigma</w:t>
            </w:r>
          </w:p>
          <w:p w14:paraId="03380F2A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Programs using new technology/knowledge to expand access to mental health care</w:t>
            </w:r>
          </w:p>
          <w:p w14:paraId="18AA7D20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AIDS-related programs also considered</w:t>
            </w:r>
          </w:p>
        </w:tc>
      </w:tr>
      <w:tr w:rsidR="00084FA4" w14:paraId="58AD3AA1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AB29BDF" w14:textId="77777777" w:rsidR="00084FA4" w:rsidRDefault="00000000">
            <w:r>
              <w:rPr>
                <w:b/>
                <w:bCs/>
                <w:sz w:val="21"/>
                <w:szCs w:val="21"/>
              </w:rPr>
              <w:t>Eligibility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126B6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501(c)(3) not-for-profit organizations</w:t>
            </w:r>
          </w:p>
          <w:p w14:paraId="3AAEA9B4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Prefers direct-service programs based in New York City</w:t>
            </w:r>
          </w:p>
          <w:p w14:paraId="59B13814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National projects considered if replicable as a model</w:t>
            </w:r>
          </w:p>
          <w:p w14:paraId="7EC14CD3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Does NOT fund: capital projects, endowments, continuing/general support, international projects</w:t>
            </w:r>
          </w:p>
        </w:tc>
      </w:tr>
      <w:tr w:rsidR="00084FA4" w14:paraId="756CF26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8AF159F" w14:textId="77777777" w:rsidR="00084FA4" w:rsidRDefault="00000000">
            <w:r>
              <w:rPr>
                <w:b/>
                <w:bCs/>
                <w:sz w:val="21"/>
                <w:szCs w:val="21"/>
              </w:rPr>
              <w:t>How to Apply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DD3427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Submit an initial Letter of Inquiry before the September 1 deadline</w:t>
            </w:r>
          </w:p>
          <w:p w14:paraId="2426894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Grants are decided and awarded at the Foundation's Fall meeting</w:t>
            </w:r>
          </w:p>
        </w:tc>
      </w:tr>
      <w:tr w:rsidR="00084FA4" w14:paraId="34A36F8C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9B7D07" w14:textId="77777777" w:rsidR="00084FA4" w:rsidRDefault="00000000">
            <w:r>
              <w:rPr>
                <w:b/>
                <w:bCs/>
                <w:sz w:val="21"/>
                <w:szCs w:val="21"/>
              </w:rPr>
              <w:t>Contact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B18773F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ittlesonfoundation.org</w:t>
            </w:r>
          </w:p>
        </w:tc>
      </w:tr>
    </w:tbl>
    <w:p w14:paraId="7CFB2885" w14:textId="77777777" w:rsidR="00084FA4" w:rsidRDefault="00000000">
      <w:pPr>
        <w:spacing w:before="150" w:after="350"/>
        <w:rPr>
          <w:i/>
          <w:iCs/>
          <w:color w:val="8A5A00"/>
          <w:sz w:val="21"/>
          <w:szCs w:val="21"/>
        </w:rPr>
      </w:pPr>
      <w:r>
        <w:rPr>
          <w:b/>
          <w:bCs/>
          <w:i/>
          <w:iCs/>
          <w:color w:val="8A5A00"/>
          <w:sz w:val="21"/>
          <w:szCs w:val="21"/>
        </w:rPr>
        <w:t xml:space="preserve">💡 Tip: </w:t>
      </w:r>
      <w:r>
        <w:rPr>
          <w:i/>
          <w:iCs/>
          <w:color w:val="8A5A00"/>
          <w:sz w:val="21"/>
          <w:szCs w:val="21"/>
        </w:rPr>
        <w:t xml:space="preserve">This is a true mental-health-only funder with decades of focus in the space — a strong anchor </w:t>
      </w:r>
      <w:proofErr w:type="gramStart"/>
      <w:r>
        <w:rPr>
          <w:i/>
          <w:iCs/>
          <w:color w:val="8A5A00"/>
          <w:sz w:val="21"/>
          <w:szCs w:val="21"/>
        </w:rPr>
        <w:t>opportunity, but</w:t>
      </w:r>
      <w:proofErr w:type="gramEnd"/>
      <w:r>
        <w:rPr>
          <w:i/>
          <w:iCs/>
          <w:color w:val="8A5A00"/>
          <w:sz w:val="21"/>
          <w:szCs w:val="21"/>
        </w:rPr>
        <w:t xml:space="preserve"> lead with a tightly-scoped pilot or model project rather than general operating support.</w:t>
      </w:r>
    </w:p>
    <w:p w14:paraId="744C7D27" w14:textId="77777777" w:rsidR="00AA26E5" w:rsidRDefault="00AA26E5">
      <w:pPr>
        <w:spacing w:before="150" w:after="350"/>
        <w:rPr>
          <w:i/>
          <w:iCs/>
          <w:color w:val="8A5A00"/>
          <w:sz w:val="21"/>
          <w:szCs w:val="21"/>
        </w:rPr>
      </w:pPr>
    </w:p>
    <w:p w14:paraId="491582C7" w14:textId="77777777" w:rsidR="00AA26E5" w:rsidRDefault="00AA26E5">
      <w:pPr>
        <w:spacing w:before="150" w:after="35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60"/>
      </w:tblGrid>
      <w:tr w:rsidR="00084FA4" w14:paraId="3EEC2C3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shd w:val="clear" w:color="auto" w:fill="F3E8F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A4E6E47" w14:textId="77777777" w:rsidR="00084FA4" w:rsidRDefault="00000000">
            <w:r>
              <w:rPr>
                <w:b/>
                <w:bCs/>
                <w:color w:val="333333"/>
                <w:sz w:val="26"/>
                <w:szCs w:val="26"/>
              </w:rPr>
              <w:lastRenderedPageBreak/>
              <w:t>⚖️ Herb Block Foundation</w:t>
            </w:r>
          </w:p>
          <w:p w14:paraId="3DE96C4A" w14:textId="77777777" w:rsidR="00084FA4" w:rsidRDefault="00000000">
            <w:r>
              <w:rPr>
                <w:i/>
                <w:iCs/>
                <w:color w:val="555555"/>
                <w:sz w:val="21"/>
                <w:szCs w:val="21"/>
              </w:rPr>
              <w:t>"Defending Basic Freedoms" — combating discrimination &amp; prejudice nationwide</w:t>
            </w:r>
          </w:p>
        </w:tc>
      </w:tr>
      <w:tr w:rsidR="00084FA4" w14:paraId="051F71CC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56867CA" w14:textId="77777777" w:rsidR="00084FA4" w:rsidRDefault="00000000">
            <w:r>
              <w:rPr>
                <w:b/>
                <w:bCs/>
                <w:sz w:val="21"/>
                <w:szCs w:val="21"/>
              </w:rPr>
              <w:t>Key Dates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16259E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Letter of Inquiry deadline: approximately October 3, 2026 (confirm exact date on funder site — LOI windows shift slightly each cycle)</w:t>
            </w:r>
          </w:p>
        </w:tc>
      </w:tr>
      <w:tr w:rsidR="00084FA4" w14:paraId="2B3E1F55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5D5D27" w14:textId="77777777" w:rsidR="00084FA4" w:rsidRDefault="00000000">
            <w:r>
              <w:rPr>
                <w:b/>
                <w:bCs/>
                <w:sz w:val="21"/>
                <w:szCs w:val="21"/>
              </w:rPr>
              <w:t>Who / What They Fund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CB63ED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Programs safeguarding basic freedoms guaranteed under the Bill of Rights</w:t>
            </w:r>
          </w:p>
          <w:p w14:paraId="7FC5753A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Efforts to eliminate discrimination and prejudice in all forms</w:t>
            </w:r>
          </w:p>
          <w:p w14:paraId="552F354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Work holding government agencies accountable to the public</w:t>
            </w:r>
          </w:p>
          <w:p w14:paraId="0F1B7402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Contemporary societal issues as they arise</w:t>
            </w:r>
          </w:p>
        </w:tc>
      </w:tr>
      <w:tr w:rsidR="00084FA4" w14:paraId="404A1A2B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944D8F9" w14:textId="77777777" w:rsidR="00084FA4" w:rsidRDefault="00000000">
            <w:r>
              <w:rPr>
                <w:b/>
                <w:bCs/>
                <w:sz w:val="21"/>
                <w:szCs w:val="21"/>
              </w:rPr>
              <w:t>Eligibility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447ACF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501(c)(3) nonprofit organizations</w:t>
            </w:r>
          </w:p>
          <w:p w14:paraId="2B283370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National scope for this program (no D.C.-area restriction, unlike some of the Foundation's other funds)</w:t>
            </w:r>
          </w:p>
        </w:tc>
      </w:tr>
      <w:tr w:rsidR="00084FA4" w14:paraId="5F61F750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5DAAC39" w14:textId="77777777" w:rsidR="00084FA4" w:rsidRDefault="00000000">
            <w:r>
              <w:rPr>
                <w:b/>
                <w:bCs/>
                <w:sz w:val="21"/>
                <w:szCs w:val="21"/>
              </w:rPr>
              <w:t>How to Apply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0E0748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Step 1: Submit an online Letter of Inquiry (2–3 pages)</w:t>
            </w:r>
          </w:p>
          <w:p w14:paraId="723A49AB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Step 2: If invited, submit a Full Proposal</w:t>
            </w:r>
          </w:p>
          <w:p w14:paraId="4129104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Grants generally range $5,000–$25,000</w:t>
            </w:r>
          </w:p>
        </w:tc>
      </w:tr>
      <w:tr w:rsidR="00084FA4" w14:paraId="3CDC662E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C59A682" w14:textId="77777777" w:rsidR="00084FA4" w:rsidRDefault="00000000">
            <w:r>
              <w:rPr>
                <w:b/>
                <w:bCs/>
                <w:sz w:val="21"/>
                <w:szCs w:val="21"/>
              </w:rPr>
              <w:t>Contact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6559907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herbblockfoundation.org</w:t>
            </w:r>
          </w:p>
        </w:tc>
      </w:tr>
    </w:tbl>
    <w:p w14:paraId="6E48B4DF" w14:textId="77777777" w:rsidR="00084FA4" w:rsidRDefault="00000000">
      <w:pPr>
        <w:spacing w:before="150" w:after="350"/>
      </w:pPr>
      <w:r>
        <w:rPr>
          <w:b/>
          <w:bCs/>
          <w:i/>
          <w:iCs/>
          <w:color w:val="8A5A00"/>
          <w:sz w:val="21"/>
          <w:szCs w:val="21"/>
        </w:rPr>
        <w:t xml:space="preserve">💡 Tip: </w:t>
      </w:r>
      <w:r>
        <w:rPr>
          <w:i/>
          <w:iCs/>
          <w:color w:val="8A5A00"/>
          <w:sz w:val="21"/>
          <w:szCs w:val="21"/>
        </w:rPr>
        <w:t>This program's explicit anti-discrimination focus makes it one of the clearest LGBTQ+ fits on our list — frame your LOI around concrete instances of discrimination your program addresses.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60"/>
      </w:tblGrid>
      <w:tr w:rsidR="00084FA4" w14:paraId="7F71221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shd w:val="clear" w:color="auto" w:fill="F3E8F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64FB7C2" w14:textId="77777777" w:rsidR="00084FA4" w:rsidRDefault="00000000">
            <w:r>
              <w:rPr>
                <w:b/>
                <w:bCs/>
                <w:color w:val="333333"/>
                <w:sz w:val="26"/>
                <w:szCs w:val="26"/>
              </w:rPr>
              <w:t>🌤️ J.W. Couch Foundation</w:t>
            </w:r>
          </w:p>
          <w:p w14:paraId="6B498B47" w14:textId="77777777" w:rsidR="00084FA4" w:rsidRDefault="00000000">
            <w:r>
              <w:rPr>
                <w:i/>
                <w:iCs/>
                <w:color w:val="555555"/>
                <w:sz w:val="21"/>
                <w:szCs w:val="21"/>
              </w:rPr>
              <w:t>Wellness Grants — supporting mental health, wellbeing &amp; healthier communities</w:t>
            </w:r>
          </w:p>
        </w:tc>
      </w:tr>
      <w:tr w:rsidR="00084FA4" w14:paraId="1A2F1B8D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35E3F0" w14:textId="77777777" w:rsidR="00084FA4" w:rsidRDefault="00000000">
            <w:r>
              <w:rPr>
                <w:b/>
                <w:bCs/>
                <w:sz w:val="21"/>
                <w:szCs w:val="21"/>
              </w:rPr>
              <w:t>Key Dates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8763358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Next review window closes approximately September 25, 2026</w:t>
            </w:r>
          </w:p>
          <w:p w14:paraId="499CA9E9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Board reviews applications twice a year on a quarterly schedule — confirm current dates on funder site</w:t>
            </w:r>
          </w:p>
        </w:tc>
      </w:tr>
      <w:tr w:rsidR="00084FA4" w14:paraId="59080C6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40A3C7" w14:textId="77777777" w:rsidR="00084FA4" w:rsidRDefault="00000000">
            <w:r>
              <w:rPr>
                <w:b/>
                <w:bCs/>
                <w:sz w:val="21"/>
                <w:szCs w:val="21"/>
              </w:rPr>
              <w:t>Who / What They Fund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6D7BB91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Mental health services and wellness programming</w:t>
            </w:r>
          </w:p>
          <w:p w14:paraId="4D43A54F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Digital wellbeing / balanced technology initiatives</w:t>
            </w:r>
          </w:p>
          <w:p w14:paraId="37299673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Outdoor activity programs that support healthier communities</w:t>
            </w:r>
          </w:p>
          <w:p w14:paraId="517D8FF2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Wellness Grants typically start at a $50,000 minimum</w:t>
            </w:r>
          </w:p>
        </w:tc>
      </w:tr>
      <w:tr w:rsidR="00084FA4" w14:paraId="1ED6D804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4D0D54A" w14:textId="77777777" w:rsidR="00084FA4" w:rsidRDefault="00000000">
            <w:r>
              <w:rPr>
                <w:b/>
                <w:bCs/>
                <w:sz w:val="21"/>
                <w:szCs w:val="21"/>
              </w:rPr>
              <w:t>Eligibility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9333BF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Registered 501(c)(3) nonprofits</w:t>
            </w:r>
          </w:p>
          <w:p w14:paraId="7C352B9B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Must align with one of the Foundation's three charitable programs: preservation, education, or wellness</w:t>
            </w:r>
          </w:p>
        </w:tc>
      </w:tr>
      <w:tr w:rsidR="00084FA4" w14:paraId="77DB147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329CAED" w14:textId="77777777" w:rsidR="00084FA4" w:rsidRDefault="00000000">
            <w:r>
              <w:rPr>
                <w:b/>
                <w:bCs/>
                <w:sz w:val="21"/>
                <w:szCs w:val="21"/>
              </w:rPr>
              <w:t>How to Apply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55AA5C9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Foundation accepts unsolicited applications only within its focus areas during quarterly deadline windows</w:t>
            </w:r>
          </w:p>
          <w:p w14:paraId="6196F8FE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Complete the online application within the stated window</w:t>
            </w:r>
          </w:p>
        </w:tc>
      </w:tr>
      <w:tr w:rsidR="00084FA4" w14:paraId="090D8FB8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AD2486" w14:textId="77777777" w:rsidR="00084FA4" w:rsidRDefault="00000000">
            <w:r>
              <w:rPr>
                <w:b/>
                <w:bCs/>
                <w:sz w:val="21"/>
                <w:szCs w:val="21"/>
              </w:rPr>
              <w:t>Contact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F5EF5EE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jwcouchfoundation.org</w:t>
            </w:r>
          </w:p>
        </w:tc>
      </w:tr>
    </w:tbl>
    <w:p w14:paraId="684F3AAB" w14:textId="77777777" w:rsidR="00084FA4" w:rsidRDefault="00000000">
      <w:pPr>
        <w:spacing w:before="150" w:after="350"/>
      </w:pPr>
      <w:r>
        <w:rPr>
          <w:b/>
          <w:bCs/>
          <w:i/>
          <w:iCs/>
          <w:color w:val="8A5A00"/>
          <w:sz w:val="21"/>
          <w:szCs w:val="21"/>
        </w:rPr>
        <w:lastRenderedPageBreak/>
        <w:t xml:space="preserve">💡 Tip: </w:t>
      </w:r>
      <w:r>
        <w:rPr>
          <w:i/>
          <w:iCs/>
          <w:color w:val="8A5A00"/>
          <w:sz w:val="21"/>
          <w:szCs w:val="21"/>
        </w:rPr>
        <w:t>The $50,000 minimum grant size makes this best suited to organizations with an established, scalable wellness program rather than a brand-new pilot.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60"/>
      </w:tblGrid>
      <w:tr w:rsidR="00084FA4" w14:paraId="16750DD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shd w:val="clear" w:color="auto" w:fill="F3E8F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28A8E22" w14:textId="77777777" w:rsidR="00084FA4" w:rsidRDefault="00000000">
            <w:r>
              <w:rPr>
                <w:b/>
                <w:bCs/>
                <w:color w:val="333333"/>
                <w:sz w:val="26"/>
                <w:szCs w:val="26"/>
              </w:rPr>
              <w:t>🏛️ Venable Foundation</w:t>
            </w:r>
          </w:p>
          <w:p w14:paraId="587B8A4A" w14:textId="77777777" w:rsidR="00084FA4" w:rsidRDefault="00000000">
            <w:r>
              <w:rPr>
                <w:i/>
                <w:iCs/>
                <w:color w:val="555555"/>
                <w:sz w:val="21"/>
                <w:szCs w:val="21"/>
              </w:rPr>
              <w:t>Corporate law-firm foundation — 40+ years funding human services, including LGBTQ+ services</w:t>
            </w:r>
          </w:p>
        </w:tc>
      </w:tr>
      <w:tr w:rsidR="00084FA4" w14:paraId="6D3A57D2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A13D49" w14:textId="77777777" w:rsidR="00084FA4" w:rsidRDefault="00000000">
            <w:r>
              <w:rPr>
                <w:b/>
                <w:bCs/>
                <w:sz w:val="21"/>
                <w:szCs w:val="21"/>
              </w:rPr>
              <w:t>Key Dates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BB8F23B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Rolling Letter of Inquiry for new applicants</w:t>
            </w:r>
          </w:p>
          <w:p w14:paraId="0131C40A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Competitive application cycle runs three times per year for recent grantees &amp; invited orgs</w:t>
            </w:r>
          </w:p>
        </w:tc>
      </w:tr>
      <w:tr w:rsidR="00084FA4" w14:paraId="49DF5221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248093A" w14:textId="77777777" w:rsidR="00084FA4" w:rsidRDefault="00000000">
            <w:r>
              <w:rPr>
                <w:b/>
                <w:bCs/>
                <w:sz w:val="21"/>
                <w:szCs w:val="21"/>
              </w:rPr>
              <w:t>Who / What They Fund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096D7B4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LGBTQ+ services is a named funding priority</w:t>
            </w:r>
          </w:p>
          <w:p w14:paraId="45DDE1F1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Also funds veteran services, homelessness, workforce development, education, and legal services</w:t>
            </w:r>
          </w:p>
          <w:p w14:paraId="6C31B450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Average grant size is approximately $10,000</w:t>
            </w:r>
          </w:p>
        </w:tc>
      </w:tr>
      <w:tr w:rsidR="00084FA4" w14:paraId="42B772E1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75E9994" w14:textId="77777777" w:rsidR="00084FA4" w:rsidRDefault="00000000">
            <w:r>
              <w:rPr>
                <w:b/>
                <w:bCs/>
                <w:sz w:val="21"/>
                <w:szCs w:val="21"/>
              </w:rPr>
              <w:t>Eligibility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3367139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501(c)(3) organizations</w:t>
            </w:r>
          </w:p>
          <w:p w14:paraId="7AA262DB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Must be based in or serve a region where Venable has a major office: Washington DC, Baltimore, NYC, LA, San Francisco, Chicago, Miami, or Denver</w:t>
            </w:r>
          </w:p>
        </w:tc>
      </w:tr>
      <w:tr w:rsidR="00084FA4" w14:paraId="02974A5C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2BEFD61" w14:textId="77777777" w:rsidR="00084FA4" w:rsidRDefault="00000000">
            <w:r>
              <w:rPr>
                <w:b/>
                <w:bCs/>
                <w:sz w:val="21"/>
                <w:szCs w:val="21"/>
              </w:rPr>
              <w:t>How to Apply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40B2B5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New/non-recent applicants: submit a Letter of Inquiry, reviewed on a rolling basis</w:t>
            </w:r>
          </w:p>
          <w:p w14:paraId="7B8A4573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Recent grantees &amp; invited organizations: submit a full application</w:t>
            </w:r>
          </w:p>
        </w:tc>
      </w:tr>
      <w:tr w:rsidR="00084FA4" w14:paraId="5AB7F467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10C6F63" w14:textId="77777777" w:rsidR="00084FA4" w:rsidRDefault="00000000">
            <w:r>
              <w:rPr>
                <w:b/>
                <w:bCs/>
                <w:sz w:val="21"/>
                <w:szCs w:val="21"/>
              </w:rPr>
              <w:t>Contact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519D2C7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venable.com/community/foundation</w:t>
            </w:r>
          </w:p>
        </w:tc>
      </w:tr>
    </w:tbl>
    <w:p w14:paraId="5E27F187" w14:textId="77777777" w:rsidR="00084FA4" w:rsidRDefault="00000000">
      <w:pPr>
        <w:spacing w:before="150" w:after="350"/>
      </w:pPr>
      <w:r>
        <w:rPr>
          <w:b/>
          <w:bCs/>
          <w:i/>
          <w:iCs/>
          <w:color w:val="8A5A00"/>
          <w:sz w:val="21"/>
          <w:szCs w:val="21"/>
        </w:rPr>
        <w:t xml:space="preserve">💡 Tip: </w:t>
      </w:r>
      <w:r>
        <w:rPr>
          <w:i/>
          <w:iCs/>
          <w:color w:val="8A5A00"/>
          <w:sz w:val="21"/>
          <w:szCs w:val="21"/>
        </w:rPr>
        <w:t>This funder also supports veteran services — worth cross-listing in our Veterans Funding Digest if your organization's city matches one of their office locations.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00"/>
        <w:gridCol w:w="7060"/>
      </w:tblGrid>
      <w:tr w:rsidR="00084FA4" w14:paraId="3FB4497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shd w:val="clear" w:color="auto" w:fill="F3E8F0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3D69A747" w14:textId="77777777" w:rsidR="00084FA4" w:rsidRDefault="00000000">
            <w:r>
              <w:rPr>
                <w:b/>
                <w:bCs/>
                <w:color w:val="333333"/>
                <w:sz w:val="26"/>
                <w:szCs w:val="26"/>
              </w:rPr>
              <w:t xml:space="preserve">🩺 </w:t>
            </w:r>
            <w:proofErr w:type="spellStart"/>
            <w:r>
              <w:rPr>
                <w:b/>
                <w:bCs/>
                <w:color w:val="333333"/>
                <w:sz w:val="26"/>
                <w:szCs w:val="26"/>
              </w:rPr>
              <w:t>Labcorp</w:t>
            </w:r>
            <w:proofErr w:type="spellEnd"/>
            <w:r>
              <w:rPr>
                <w:b/>
                <w:bCs/>
                <w:color w:val="333333"/>
                <w:sz w:val="26"/>
                <w:szCs w:val="26"/>
              </w:rPr>
              <w:t xml:space="preserve"> Charitable Foundation</w:t>
            </w:r>
          </w:p>
          <w:p w14:paraId="19432377" w14:textId="77777777" w:rsidR="00084FA4" w:rsidRDefault="00000000">
            <w:r>
              <w:rPr>
                <w:i/>
                <w:iCs/>
                <w:color w:val="555555"/>
                <w:sz w:val="21"/>
                <w:szCs w:val="21"/>
              </w:rPr>
              <w:t>Healthcare access &amp; health equity — explicit LGBTQ+ non-discrimination commitment</w:t>
            </w:r>
          </w:p>
        </w:tc>
      </w:tr>
      <w:tr w:rsidR="00084FA4" w14:paraId="4EEB9984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272839E" w14:textId="77777777" w:rsidR="00084FA4" w:rsidRDefault="00000000">
            <w:r>
              <w:rPr>
                <w:b/>
                <w:bCs/>
                <w:sz w:val="21"/>
                <w:szCs w:val="21"/>
              </w:rPr>
              <w:t>Key Dates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2FF8C5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Rolling — requests accepted throughout the year</w:t>
            </w:r>
          </w:p>
          <w:p w14:paraId="11679C80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Decisions typically communicated 10–12 weeks after submission</w:t>
            </w:r>
          </w:p>
        </w:tc>
      </w:tr>
      <w:tr w:rsidR="00084FA4" w14:paraId="71223D0A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6D2D94" w14:textId="77777777" w:rsidR="00084FA4" w:rsidRDefault="00000000">
            <w:r>
              <w:rPr>
                <w:b/>
                <w:bCs/>
                <w:sz w:val="21"/>
                <w:szCs w:val="21"/>
              </w:rPr>
              <w:t>Who / What They Fund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A7A4B53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Healthcare access for underserved populations</w:t>
            </w:r>
          </w:p>
          <w:p w14:paraId="20A890B6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Health equity, education (STEM), and food security programming</w:t>
            </w:r>
          </w:p>
          <w:p w14:paraId="7DC45C9F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 xml:space="preserve">Community-based nonprofits in </w:t>
            </w:r>
            <w:proofErr w:type="spellStart"/>
            <w:r>
              <w:rPr>
                <w:sz w:val="21"/>
                <w:szCs w:val="21"/>
              </w:rPr>
              <w:t>Labcorp's</w:t>
            </w:r>
            <w:proofErr w:type="spellEnd"/>
            <w:r>
              <w:rPr>
                <w:sz w:val="21"/>
                <w:szCs w:val="21"/>
              </w:rPr>
              <w:t xml:space="preserve"> operating communities</w:t>
            </w:r>
          </w:p>
        </w:tc>
      </w:tr>
      <w:tr w:rsidR="00084FA4" w14:paraId="532C82D9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8C9D72" w14:textId="77777777" w:rsidR="00084FA4" w:rsidRDefault="00000000">
            <w:r>
              <w:rPr>
                <w:b/>
                <w:bCs/>
                <w:sz w:val="21"/>
                <w:szCs w:val="21"/>
              </w:rPr>
              <w:t>Eligibility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280FF26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 xml:space="preserve">Nonprofit organizations in </w:t>
            </w:r>
            <w:proofErr w:type="spellStart"/>
            <w:r>
              <w:rPr>
                <w:sz w:val="21"/>
                <w:szCs w:val="21"/>
              </w:rPr>
              <w:t>Labcorp</w:t>
            </w:r>
            <w:proofErr w:type="spellEnd"/>
            <w:r>
              <w:rPr>
                <w:sz w:val="21"/>
                <w:szCs w:val="21"/>
              </w:rPr>
              <w:t xml:space="preserve"> community areas</w:t>
            </w:r>
          </w:p>
          <w:p w14:paraId="19C91B64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Foundation will NOT fund organizations that deny service or membership based on sexual orientation, gender identity, or several other protected categories — an explicit equity commitment</w:t>
            </w:r>
          </w:p>
        </w:tc>
      </w:tr>
      <w:tr w:rsidR="00084FA4" w14:paraId="655D04AC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A4AF86" w14:textId="77777777" w:rsidR="00084FA4" w:rsidRDefault="00000000">
            <w:r>
              <w:rPr>
                <w:b/>
                <w:bCs/>
                <w:sz w:val="21"/>
                <w:szCs w:val="21"/>
              </w:rPr>
              <w:t>How to Apply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1EE88B6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Complete the online funding request form</w:t>
            </w:r>
          </w:p>
          <w:p w14:paraId="16FF90A7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Include organization description, mission, program budget, and use of funds</w:t>
            </w:r>
          </w:p>
        </w:tc>
      </w:tr>
      <w:tr w:rsidR="00084FA4" w14:paraId="28A77786" w14:textId="7777777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FAFAF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C89288E" w14:textId="77777777" w:rsidR="00084FA4" w:rsidRDefault="00000000">
            <w:r>
              <w:rPr>
                <w:b/>
                <w:bCs/>
                <w:sz w:val="21"/>
                <w:szCs w:val="21"/>
              </w:rPr>
              <w:lastRenderedPageBreak/>
              <w:t>Contact</w:t>
            </w:r>
          </w:p>
        </w:tc>
        <w:tc>
          <w:tcPr>
            <w:tcW w:w="706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4E5A2E7" w14:textId="77777777" w:rsidR="00084FA4" w:rsidRDefault="00000000">
            <w:pPr>
              <w:spacing w:after="40"/>
            </w:pPr>
            <w:r>
              <w:rPr>
                <w:sz w:val="21"/>
                <w:szCs w:val="21"/>
              </w:rPr>
              <w:t>labcorp.com/about/our-impact/community/apply-funding</w:t>
            </w:r>
          </w:p>
        </w:tc>
      </w:tr>
    </w:tbl>
    <w:p w14:paraId="3BA1100B" w14:textId="77777777" w:rsidR="00084FA4" w:rsidRDefault="00000000">
      <w:pPr>
        <w:spacing w:before="150" w:after="350"/>
      </w:pPr>
      <w:r>
        <w:rPr>
          <w:b/>
          <w:bCs/>
          <w:i/>
          <w:iCs/>
          <w:color w:val="8A5A00"/>
          <w:sz w:val="21"/>
          <w:szCs w:val="21"/>
        </w:rPr>
        <w:t xml:space="preserve">💡 Tip: </w:t>
      </w:r>
      <w:r>
        <w:rPr>
          <w:i/>
          <w:iCs/>
          <w:color w:val="8A5A00"/>
          <w:sz w:val="21"/>
          <w:szCs w:val="21"/>
        </w:rPr>
        <w:t>Good rolling-deadline option to keep in your back pocket for any edition when you need to round out the list.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FA4" w14:paraId="1B96360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CEEEE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2CF150F6" w14:textId="77777777" w:rsidR="00084FA4" w:rsidRDefault="00000000">
            <w:pPr>
              <w:spacing w:after="100"/>
            </w:pPr>
            <w:r>
              <w:rPr>
                <w:b/>
                <w:bCs/>
                <w:color w:val="8A1F1F"/>
                <w:sz w:val="24"/>
                <w:szCs w:val="24"/>
              </w:rPr>
              <w:t>🛡️ CRISIS RESOURCE — Not a standard grant cycle</w:t>
            </w:r>
          </w:p>
          <w:p w14:paraId="40BBB479" w14:textId="77777777" w:rsidR="00084FA4" w:rsidRDefault="00000000">
            <w:pPr>
              <w:spacing w:after="100"/>
            </w:pPr>
            <w:r>
              <w:rPr>
                <w:b/>
                <w:bCs/>
                <w:color w:val="333333"/>
                <w:sz w:val="24"/>
                <w:szCs w:val="24"/>
              </w:rPr>
              <w:t>Freedom House — "Dignity for All": LGBTI Assistance Program</w:t>
            </w:r>
          </w:p>
          <w:p w14:paraId="7C076E41" w14:textId="77777777" w:rsidR="00084FA4" w:rsidRDefault="00000000">
            <w:pPr>
              <w:spacing w:after="150"/>
            </w:pPr>
            <w:r>
              <w:rPr>
                <w:sz w:val="21"/>
                <w:szCs w:val="21"/>
              </w:rPr>
              <w:t>Unlike the opportunities above, this is rolling emergency and rapid-response funding — not a competitive project grant. It exists for LGBTI human rights defenders and organizations facing active threats.</w:t>
            </w:r>
          </w:p>
          <w:p w14:paraId="441DADD2" w14:textId="77777777" w:rsidR="00084FA4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 xml:space="preserve">What It Supports: </w:t>
            </w:r>
            <w:r>
              <w:rPr>
                <w:sz w:val="21"/>
                <w:szCs w:val="21"/>
              </w:rPr>
              <w:t>Emergency funds for LGBTI defenders/organizations under threat or attack; short-term rapid response grants for LGBTI organizations to counteract imminent threats or seize urgent advocacy opportunities; proactive security training.</w:t>
            </w:r>
          </w:p>
          <w:p w14:paraId="41A23505" w14:textId="77777777" w:rsidR="00084FA4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 xml:space="preserve">Scope: </w:t>
            </w:r>
            <w:r>
              <w:rPr>
                <w:sz w:val="21"/>
                <w:szCs w:val="21"/>
              </w:rPr>
              <w:t>International in focus, alongside Freedom House's broader Emergency Assistance Program for human rights defenders generally.</w:t>
            </w:r>
          </w:p>
          <w:p w14:paraId="06D8D198" w14:textId="77777777" w:rsidR="00084FA4" w:rsidRDefault="00000000">
            <w:pPr>
              <w:spacing w:after="100"/>
            </w:pPr>
            <w:r>
              <w:rPr>
                <w:b/>
                <w:bCs/>
                <w:sz w:val="21"/>
                <w:szCs w:val="21"/>
              </w:rPr>
              <w:t xml:space="preserve">How to Access: </w:t>
            </w:r>
            <w:r>
              <w:rPr>
                <w:sz w:val="21"/>
                <w:szCs w:val="21"/>
              </w:rPr>
              <w:t>Applications accepted at any time — contact Freedom House directly to inquire.</w:t>
            </w:r>
          </w:p>
          <w:p w14:paraId="46ED605A" w14:textId="77777777" w:rsidR="00084FA4" w:rsidRDefault="00000000">
            <w:r>
              <w:rPr>
                <w:b/>
                <w:bCs/>
                <w:sz w:val="21"/>
                <w:szCs w:val="21"/>
              </w:rPr>
              <w:t xml:space="preserve">Contact: </w:t>
            </w:r>
            <w:r>
              <w:rPr>
                <w:sz w:val="21"/>
                <w:szCs w:val="21"/>
              </w:rPr>
              <w:t>freedomhouse.org/programs</w:t>
            </w:r>
          </w:p>
        </w:tc>
      </w:tr>
    </w:tbl>
    <w:p w14:paraId="6CA2D858" w14:textId="77777777" w:rsidR="00084FA4" w:rsidRDefault="00084FA4">
      <w:pPr>
        <w:spacing w:after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084FA4" w14:paraId="140221F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6B2D5C"/>
            <w:tcMar>
              <w:top w:w="200" w:type="dxa"/>
              <w:left w:w="200" w:type="dxa"/>
              <w:bottom w:w="200" w:type="dxa"/>
              <w:right w:w="200" w:type="dxa"/>
            </w:tcMar>
          </w:tcPr>
          <w:p w14:paraId="3E529E35" w14:textId="77777777" w:rsidR="00084FA4" w:rsidRDefault="00000000">
            <w:pPr>
              <w:spacing w:after="120"/>
              <w:jc w:val="center"/>
            </w:pPr>
            <w:r>
              <w:rPr>
                <w:b/>
                <w:bCs/>
                <w:color w:val="FFFFFF"/>
                <w:sz w:val="26"/>
                <w:szCs w:val="26"/>
              </w:rPr>
              <w:t xml:space="preserve">💜 Want funding leads like </w:t>
            </w:r>
            <w:proofErr w:type="gramStart"/>
            <w:r>
              <w:rPr>
                <w:b/>
                <w:bCs/>
                <w:color w:val="FFFFFF"/>
                <w:sz w:val="26"/>
                <w:szCs w:val="26"/>
              </w:rPr>
              <w:t>these every</w:t>
            </w:r>
            <w:proofErr w:type="gramEnd"/>
            <w:r>
              <w:rPr>
                <w:b/>
                <w:bCs/>
                <w:color w:val="FFFFFF"/>
                <w:sz w:val="26"/>
                <w:szCs w:val="26"/>
              </w:rPr>
              <w:t xml:space="preserve"> two weeks?</w:t>
            </w:r>
          </w:p>
          <w:p w14:paraId="028C2303" w14:textId="77777777" w:rsidR="00084FA4" w:rsidRDefault="00000000">
            <w:pPr>
              <w:spacing w:after="150"/>
              <w:jc w:val="center"/>
            </w:pPr>
            <w:r>
              <w:rPr>
                <w:color w:val="FFFFFF"/>
                <w:sz w:val="22"/>
                <w:szCs w:val="22"/>
              </w:rPr>
              <w:t>Subscribe on Substack for free — new opportunities and a fresh grant-writing tip land in your inbox every other week.</w:t>
            </w:r>
          </w:p>
          <w:p w14:paraId="5527CFB4" w14:textId="77777777" w:rsidR="00084FA4" w:rsidRDefault="00000000">
            <w:pPr>
              <w:spacing w:after="100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👉 [Your Substack URL here]</w:t>
            </w:r>
          </w:p>
          <w:p w14:paraId="73580D46" w14:textId="77777777" w:rsidR="00084FA4" w:rsidRDefault="00000000">
            <w:pPr>
              <w:jc w:val="center"/>
            </w:pPr>
            <w:r>
              <w:rPr>
                <w:i/>
                <w:iCs/>
                <w:color w:val="EFE0EA"/>
                <w:sz w:val="19"/>
                <w:szCs w:val="19"/>
              </w:rPr>
              <w:t>More resources at peirceconsultingfirm.org</w:t>
            </w:r>
          </w:p>
        </w:tc>
      </w:tr>
    </w:tbl>
    <w:p w14:paraId="30DD5A4B" w14:textId="77777777" w:rsidR="00084FA4" w:rsidRDefault="00084FA4">
      <w:pPr>
        <w:spacing w:after="300"/>
      </w:pPr>
    </w:p>
    <w:p w14:paraId="36DDC21E" w14:textId="77777777" w:rsidR="00084FA4" w:rsidRDefault="00000000">
      <w:pPr>
        <w:spacing w:after="100"/>
        <w:jc w:val="center"/>
      </w:pPr>
      <w:r>
        <w:rPr>
          <w:i/>
          <w:iCs/>
          <w:sz w:val="21"/>
          <w:szCs w:val="21"/>
        </w:rPr>
        <w:t>Compiled for our nonprofit partners serving mental health &amp; LGBTQA+ communities — share widely! 💜</w:t>
      </w:r>
    </w:p>
    <w:sectPr w:rsidR="00084FA4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7567522"/>
    <w:multiLevelType w:val="hybridMultilevel"/>
    <w:tmpl w:val="B70E3DCE"/>
    <w:lvl w:ilvl="0" w:tplc="698C8612">
      <w:start w:val="1"/>
      <w:numFmt w:val="bullet"/>
      <w:lvlText w:val="●"/>
      <w:lvlJc w:val="left"/>
      <w:pPr>
        <w:ind w:left="720" w:hanging="360"/>
      </w:pPr>
    </w:lvl>
    <w:lvl w:ilvl="1" w:tplc="C87A9E4A">
      <w:start w:val="1"/>
      <w:numFmt w:val="bullet"/>
      <w:lvlText w:val="○"/>
      <w:lvlJc w:val="left"/>
      <w:pPr>
        <w:ind w:left="1440" w:hanging="360"/>
      </w:pPr>
    </w:lvl>
    <w:lvl w:ilvl="2" w:tplc="0C88FF30">
      <w:start w:val="1"/>
      <w:numFmt w:val="bullet"/>
      <w:lvlText w:val="■"/>
      <w:lvlJc w:val="left"/>
      <w:pPr>
        <w:ind w:left="2160" w:hanging="360"/>
      </w:pPr>
    </w:lvl>
    <w:lvl w:ilvl="3" w:tplc="603659A4">
      <w:start w:val="1"/>
      <w:numFmt w:val="bullet"/>
      <w:lvlText w:val="●"/>
      <w:lvlJc w:val="left"/>
      <w:pPr>
        <w:ind w:left="2880" w:hanging="360"/>
      </w:pPr>
    </w:lvl>
    <w:lvl w:ilvl="4" w:tplc="7D6E62D8">
      <w:start w:val="1"/>
      <w:numFmt w:val="bullet"/>
      <w:lvlText w:val="○"/>
      <w:lvlJc w:val="left"/>
      <w:pPr>
        <w:ind w:left="3600" w:hanging="360"/>
      </w:pPr>
    </w:lvl>
    <w:lvl w:ilvl="5" w:tplc="6840C4F0">
      <w:start w:val="1"/>
      <w:numFmt w:val="bullet"/>
      <w:lvlText w:val="■"/>
      <w:lvlJc w:val="left"/>
      <w:pPr>
        <w:ind w:left="4320" w:hanging="360"/>
      </w:pPr>
    </w:lvl>
    <w:lvl w:ilvl="6" w:tplc="A5DC949C">
      <w:start w:val="1"/>
      <w:numFmt w:val="bullet"/>
      <w:lvlText w:val="●"/>
      <w:lvlJc w:val="left"/>
      <w:pPr>
        <w:ind w:left="5040" w:hanging="360"/>
      </w:pPr>
    </w:lvl>
    <w:lvl w:ilvl="7" w:tplc="A9EC4F48">
      <w:start w:val="1"/>
      <w:numFmt w:val="bullet"/>
      <w:lvlText w:val="●"/>
      <w:lvlJc w:val="left"/>
      <w:pPr>
        <w:ind w:left="5760" w:hanging="360"/>
      </w:pPr>
    </w:lvl>
    <w:lvl w:ilvl="8" w:tplc="D86EA7C0">
      <w:start w:val="1"/>
      <w:numFmt w:val="bullet"/>
      <w:lvlText w:val="●"/>
      <w:lvlJc w:val="left"/>
      <w:pPr>
        <w:ind w:left="6480" w:hanging="360"/>
      </w:pPr>
    </w:lvl>
  </w:abstractNum>
  <w:num w:numId="1" w16cid:durableId="13606191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FA4"/>
    <w:rsid w:val="00076C05"/>
    <w:rsid w:val="00084FA4"/>
    <w:rsid w:val="003440EB"/>
    <w:rsid w:val="00727EB8"/>
    <w:rsid w:val="00AA26E5"/>
    <w:rsid w:val="00AB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F1657"/>
  <w15:docId w15:val="{4C82670B-4DE1-644E-869F-51B54552D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991</Words>
  <Characters>6041</Characters>
  <Application>Microsoft Office Word</Application>
  <DocSecurity>0</DocSecurity>
  <Lines>151</Lines>
  <Paragraphs>130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Genola Johnson</cp:lastModifiedBy>
  <cp:revision>2</cp:revision>
  <dcterms:created xsi:type="dcterms:W3CDTF">2026-07-20T23:40:00Z</dcterms:created>
  <dcterms:modified xsi:type="dcterms:W3CDTF">2026-07-21T20:26:00Z</dcterms:modified>
</cp:coreProperties>
</file>